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44" w:rsidRPr="000F3B44" w:rsidRDefault="000F3B44" w:rsidP="000F3B44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0F3B44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перечнях медицинских противопоказаний, медицинских показаний и медицинских ограничений к управлению транспортным средством</w:t>
      </w:r>
    </w:p>
    <w:p w:rsidR="000F3B44" w:rsidRPr="000F3B44" w:rsidRDefault="000F3B44" w:rsidP="000F3B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ПРАВИТЕЛЬСТВО РОССИЙСКОЙ ФЕДЕРАЦИИ</w:t>
      </w:r>
    </w:p>
    <w:p w:rsidR="000F3B44" w:rsidRPr="000F3B44" w:rsidRDefault="000F3B44" w:rsidP="000F3B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ПОСТАНОВЛЕНИЕ</w:t>
      </w:r>
    </w:p>
    <w:p w:rsidR="000F3B44" w:rsidRPr="000F3B44" w:rsidRDefault="000F3B44" w:rsidP="000F3B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29 декабря 2014 года N 1604</w:t>
      </w:r>
    </w:p>
    <w:p w:rsidR="000F3B44" w:rsidRPr="000F3B44" w:rsidRDefault="000F3B44" w:rsidP="000F3B4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 </w:t>
      </w:r>
      <w:hyperlink r:id="rId5" w:history="1">
        <w:r w:rsidRPr="000F3B44">
          <w:rPr>
            <w:rFonts w:ascii="Arial" w:eastAsia="Times New Roman" w:hAnsi="Arial" w:cs="Arial"/>
            <w:color w:val="00466E"/>
            <w:spacing w:val="2"/>
            <w:sz w:val="41"/>
            <w:szCs w:val="41"/>
            <w:u w:val="single"/>
            <w:lang w:eastAsia="ru-RU"/>
          </w:rPr>
          <w:t>перечнях медицинских противопоказаний</w:t>
        </w:r>
      </w:hyperlink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, </w:t>
      </w:r>
      <w:hyperlink r:id="rId6" w:history="1">
        <w:r w:rsidRPr="000F3B44">
          <w:rPr>
            <w:rFonts w:ascii="Arial" w:eastAsia="Times New Roman" w:hAnsi="Arial" w:cs="Arial"/>
            <w:color w:val="00466E"/>
            <w:spacing w:val="2"/>
            <w:sz w:val="41"/>
            <w:szCs w:val="41"/>
            <w:u w:val="single"/>
            <w:lang w:eastAsia="ru-RU"/>
          </w:rPr>
          <w:t>медицинских показаний</w:t>
        </w:r>
      </w:hyperlink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и </w:t>
      </w:r>
      <w:hyperlink r:id="rId7" w:history="1">
        <w:r w:rsidRPr="000F3B44">
          <w:rPr>
            <w:rFonts w:ascii="Arial" w:eastAsia="Times New Roman" w:hAnsi="Arial" w:cs="Arial"/>
            <w:color w:val="00466E"/>
            <w:spacing w:val="2"/>
            <w:sz w:val="41"/>
            <w:szCs w:val="41"/>
            <w:u w:val="single"/>
            <w:lang w:eastAsia="ru-RU"/>
          </w:rPr>
          <w:t>медицинских ограничений к управлению транспортным средством</w:t>
        </w:r>
      </w:hyperlink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8" w:history="1">
        <w:r w:rsidRPr="000F3B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4 статьи 23_1 Федерального закона "О безопасности дорожного движения"</w:t>
        </w:r>
      </w:hyperlink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Правительство Российской Федерации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постановляет: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Утвердить </w:t>
      </w:r>
      <w:proofErr w:type="gram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прилагаемые</w:t>
      </w:r>
      <w:proofErr w:type="gram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0F3B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перечень медицинских противопоказаний к управлению транспортным средством</w:t>
        </w:r>
      </w:hyperlink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0F3B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перечень медицинских показаний к управлению транспортным средством</w:t>
        </w:r>
      </w:hyperlink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0F3B44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перечень медицинских ограничений к управлению транспортным средством</w:t>
        </w:r>
      </w:hyperlink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Д.Медведев</w:t>
      </w:r>
      <w:proofErr w:type="spellEnd"/>
    </w:p>
    <w:p w:rsid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Перечень медицинских противопоказаний к управлению транспортным средством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proofErr w:type="gram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29 декабря 2014 года N 1604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2436"/>
      </w:tblGrid>
      <w:tr w:rsidR="000F3B44" w:rsidRPr="000F3B44" w:rsidTr="000F3B44">
        <w:trPr>
          <w:trHeight w:val="15"/>
        </w:trPr>
        <w:tc>
          <w:tcPr>
            <w:tcW w:w="8501" w:type="dxa"/>
            <w:hideMark/>
          </w:tcPr>
          <w:p w:rsidR="000F3B44" w:rsidRPr="000F3B44" w:rsidRDefault="000F3B44" w:rsidP="000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0F3B44" w:rsidRPr="000F3B44" w:rsidRDefault="000F3B44" w:rsidP="000F3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F3B44" w:rsidRPr="000F3B44" w:rsidTr="000F3B44"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заболевания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заболевания по </w:t>
            </w:r>
            <w:hyperlink r:id="rId12" w:history="1">
              <w:r w:rsidRPr="000F3B44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МКБ-10</w:t>
              </w:r>
            </w:hyperlink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</w:t>
            </w:r>
          </w:p>
        </w:tc>
      </w:tr>
      <w:tr w:rsidR="000F3B44" w:rsidRPr="000F3B44" w:rsidTr="000F3B44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I. Психические расстройства и расстройства поведения</w:t>
            </w: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(при наличии хронических и затяжных психических расстройств с тяжелыми стойкими или часто обостряющимися болезненными проявлениями)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Органические, включая симптоматические, психические расстройства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F00-F09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Шизофрения, </w:t>
            </w:r>
            <w:proofErr w:type="spellStart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шизотипические</w:t>
            </w:r>
            <w:proofErr w:type="spellEnd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бредовые расстройства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F20-F29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Расстройства настроения (аффективные расстройства)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F30-F39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4. Невротические, связанные со стрессом и </w:t>
            </w:r>
            <w:proofErr w:type="spellStart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соматоформные</w:t>
            </w:r>
            <w:proofErr w:type="spellEnd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расстройства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F40-F48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Расстройства личности и поведения в зрелом возрасте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F60-F69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Умственная отсталость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F70-F79</w:t>
            </w:r>
          </w:p>
        </w:tc>
      </w:tr>
      <w:tr w:rsidR="000F3B44" w:rsidRPr="000F3B44" w:rsidTr="000F3B44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II. </w:t>
            </w:r>
            <w:proofErr w:type="gramStart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Психические расстройства и расстройства поведения, связанные с употреблением </w:t>
            </w:r>
            <w:proofErr w:type="spellStart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веществ (до прекращения диспансерного наблюдения в связи со стойкой ремиссией (выздоровлением)</w:t>
            </w:r>
            <w:proofErr w:type="gramEnd"/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7. Психические расстройства и расстройства поведения, связанные с употреблением </w:t>
            </w:r>
            <w:proofErr w:type="spellStart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веществ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F10-F16,</w:t>
            </w: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F18, F19</w:t>
            </w:r>
          </w:p>
        </w:tc>
      </w:tr>
      <w:tr w:rsidR="000F3B44" w:rsidRPr="000F3B44" w:rsidTr="000F3B44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III. Болезни нервной системы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 Эпилепсия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G40</w:t>
            </w:r>
          </w:p>
        </w:tc>
      </w:tr>
      <w:tr w:rsidR="000F3B44" w:rsidRPr="000F3B44" w:rsidTr="000F3B44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IV. Болезни глаза и его придаточного аппарата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 Ахроматопсия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Н53.51</w:t>
            </w:r>
          </w:p>
        </w:tc>
      </w:tr>
      <w:tr w:rsidR="000F3B44" w:rsidRPr="000F3B44" w:rsidTr="000F3B44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 Слепота обоих глаз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3B44" w:rsidRPr="000F3B44" w:rsidRDefault="000F3B44" w:rsidP="000F3B4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3B4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Н54.0</w:t>
            </w:r>
          </w:p>
        </w:tc>
      </w:tr>
    </w:tbl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Международная статистическая классификация болезней и проблем, связанных со здоровьем (10-й пересмотр).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Перечень медицинских показаний к управлению транспортным средством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proofErr w:type="gram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29 декабря 2014 года N 1604</w:t>
      </w: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Медицинские показания к управлению транспортным средством с ручным управлением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Деформация стопы, значительно затрудняющая ее движение.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Укорочение нижней конечности более чем на 6 см (за исключением случаев, когда конечность не имеет дефектов костей, мягких тканей и суставов, объем движений сохранен, длина конечности от пяточной кости до середины большого вертела бедра составляет более 75 см).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Ампутационные культи обоих бедер.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Ампутационные культи обеих голеней.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Культя бедра или голени одной конечности при значительном нарушении двигательных или статических функций другой нижней конечности (ампутационная культя стопы, деформация, сосудистое заболевание, поражение крупных периферических нервных стволов и др.).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Стойкая деформация или заболевание нижних конечностей, таза или позвоночника, значительно затрудняющее стояние и ходьбу (</w:t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анкилозирующий</w:t>
      </w:r>
      <w:proofErr w:type="spell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полиартрит нижних конечностей, тяжелый </w:t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кифосколиоз</w:t>
      </w:r>
      <w:proofErr w:type="spell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спондилит с явлениями компрессии, псевдоартроз, эндартериит II и III степени, слоновость и др.).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Паралич и парез нижних конечностей при возможности сидения.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Повреждение нервно-сосудистого пучка одной нижней конечности со значительными трофическими нарушениями (обширные незаживающие язвы).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II. Медицинские показания к управлению транспортным средством с автоматической трансмиссией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Отсутствие верхней конечности или кисти.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Отсутствие нижней конечности или стопы.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Деформация кисти или стопы, значительно затрудняющая движение кисти или стопы.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Культя бедра или голени при одновременном отсутствии одной из верхних конечностей.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Отсутствие пальцев или фаланг, а также неподвижность в межфаланговых суставах: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отсутствие 2 фаланг большого пальца на руке;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отсутствие или неподвижность 2 или более пальцев на правой руке или полного приведения хотя бы одного пальца;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отсутствие или неподвижность 3 или более пальцев на левой руке или полного приведения хотя бы одного пальца.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Остаточные явления поражения центральной нервной системы в виде гемиплегии.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Медицинские показания к управлению транспортным средством, оборудованным акустической парковочной системой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Слепота одного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IV. Медицинские показания к управлению транспортным средством с использованием водителем транспортного средства медицинских изделий для коррекции зрения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 Аномалия рефракции, снижающая остроту зрения ниже разрешенной, при условии повышения остроты зрения в очках или контактных линзах до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разрешенного уровня.</w:t>
      </w:r>
      <w:bookmarkStart w:id="0" w:name="_GoBack"/>
      <w:bookmarkEnd w:id="0"/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V. Медицинские показания к управлению транспортным средством с использованием водителем транспортного средства медицинских изделий для компенсации потери слуха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Болезни уха и сосцевидного отростка, снижающие слух ниже разрешенного уровня, при условии улучшения слуха с использованием технических средств реабилитации (слуховой аппарат, речевой процессор) до разрешенного уровня.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F3B44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Перечень медицинских ограничений к управлению транспортным средством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proofErr w:type="gram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29 декабря 2014 года N 1604</w:t>
      </w: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Медицинские ограничения к управлению транспортным средством категории "А" или "М", подкатегории "А</w:t>
      </w:r>
      <w:proofErr w:type="gramStart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</w:t>
      </w:r>
      <w:proofErr w:type="gramEnd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" или "В1" с мотоциклетной посадкой или рулем мотоциклетного типа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Слепота одного глаза при остроте зрения ниже 0,8 с переносимой коррекцией на зрячем глазу независимо от вида коррекции (очковая, контактная, хирургическая), степени и вида аметропии или длины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Стойкая диплопия вследствие косоглазия любой этиологии.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 Спонтанный нистагм при отклонении зрачков на 70 градусов от среднего положения.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Ограничение поля зрения более чем на 20 градусов в любом из меридианов.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Отсутствие одной верхней или нижней конечности, кисти или стопы, а также деформация кисти или стопы, значительно затрудняющая движение кисти или стопы.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Отсутствие пальцев или фаланг, а также неподвижность в межфаланговых суставах: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отсутствие 2 фаланг большого пальца на руке;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отсутствие или неподвижность 2 или более пальцев на правой руке или полного приведения хотя бы одного пальца;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отсутствие или неподвижность 3 или более пальцев на левой руке или полного приведения хотя бы одного пальца.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Укорочение нижней конечности более чем на 6 см (свидетельствуемые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 Заболевание любой этиологии, вызывающее нарушение функции вестибулярного анализатора, синдром головокружения или нистагм (болезнь </w:t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Меньера</w:t>
      </w:r>
      <w:proofErr w:type="spell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лабиринтит, вестибулярный криз любой этиологии и др.).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Медицинские ограничения к управлению транспортным средством категории "В"* или "BE", подкатегории "В</w:t>
      </w:r>
      <w:proofErr w:type="gramStart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</w:t>
      </w:r>
      <w:proofErr w:type="gramEnd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" (кроме транспортного средства с мотоциклетной посадкой или рулем мотоциклетного типа)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К транспортным средствам категорий "В", "С" и подкатегории "С</w:t>
      </w:r>
      <w:proofErr w:type="gram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</w:t>
      </w:r>
      <w:proofErr w:type="gram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приравниваются самоходные шасси транспортных средств, используемых для перевозки грузов и относящихся к указанным категориям и подкатегории. 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Острота зрения ниже 0,6 на лучшем глазу и ниже 0,2 на худшем глазу с переносимой коррекцией при 2 открытых глазах независимо от вида коррекции (очковая, контактная, хирургическая), степени и вида аметропии или длины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Стойкая диплопия вследствие косоглазия любой этиологии.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Спонтанный нистагм при отклонении зрачков на 70 градусов от среднего положения.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Ограничение поля зрения более чем на 20 градусов в любом из меридианов.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Отсутствие обеих верхних конечностей или кистей или их деформация, значительно затрудняющая движение кистей.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Остаточные явления поражения центральной нервной системы в виде верхней параплегии.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20. Заболевание любой этиологии, вызывающее нарушение функции вестибулярного анализатора, синдром головокружения или нистагм (болезнь </w:t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Меньера</w:t>
      </w:r>
      <w:proofErr w:type="spell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лабиринтит, вестибулярный криз любой этиологии и др.).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Медицинские ограничения к управлению транспортным средством категории "С"*, "СЕ", "D", "DE", "</w:t>
      </w:r>
      <w:proofErr w:type="spellStart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Тm</w:t>
      </w:r>
      <w:proofErr w:type="spellEnd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" или "</w:t>
      </w:r>
      <w:proofErr w:type="spellStart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Тb</w:t>
      </w:r>
      <w:proofErr w:type="spellEnd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", подкатегории "С</w:t>
      </w:r>
      <w:proofErr w:type="gramStart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</w:t>
      </w:r>
      <w:proofErr w:type="gramEnd"/>
      <w:r w:rsidRPr="000F3B44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*, "D1", "С1Е" или "D1E"</w:t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К транспортным средствам категорий "В", "С" и подкатегории "С</w:t>
      </w:r>
      <w:proofErr w:type="gram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</w:t>
      </w:r>
      <w:proofErr w:type="gram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приравниваются самоходные шасси транспортных средств, используемых для перевозки грузов и относящихся к указанным категориям и подкатегории. 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21. Острота зрения ниже 0,8 на лучшем глазу и ниже 0,4 на худшем глазу с переносимой коррекцией при 2 открытых глазах не более 8 </w:t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дптр</w:t>
      </w:r>
      <w:proofErr w:type="spell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</w:t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сверхэквиваленту</w:t>
      </w:r>
      <w:proofErr w:type="spell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лучше видящем глазу независимо от вида аметропии или вида коррекции (очковая, контактная).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22. Слепота одного глаза независимо от остроты зрения зрячего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23. Состояние после рефракционных операций на роговой оболочке глаза или после других рефракционных операций в течение одного месяца при отсутствии осложнений независимо от степени и вида исходной аметропии или длины глаза.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24. Хроническое заболевание оболочек глаза, сопровождающееся значительным нарушением функции зрения, стойкое изменение век, в том числе их слизистых оболочек, парез мышц век, препятствующий зрению или ограничивающий движение глазного яблока.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25. Стойкая диплопия вследствие косоглазия любой этиологии.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26. Спонтанный нистагм при отклонении зрачков на 70 градусов от среднего положения.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27. Ограничение поля зрения более чем на 20 градусов в любом из меридианов.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28. Отсутствие верхней конечности или кисти.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29. Отсутствие нижней конечности или стопы.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30. Деформация кисти или стопы, значительно затрудняющая движение кисти или стопы.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31. Отсутствие пальцев или фаланг, а также неподвижность в межфаланговых суставах: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отсутствие 2 фаланг большого пальца на руке;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отсутствие или неподвижность 2 или более пальцев на правой руке или полного приведения хотя бы одного пальца;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отсутствие или неподвижность 3 или более пальцев на левой руке или полного приведения хотя бы одного пальца.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32. Остаточные явления поражений центральной нервной системы в виде гемиплегии или параплегии.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33. Укорочение нижней конечности более чем на 6 см (©свидетельствуемые признаются годными к управлению транспортным средством, если конечность не имеет дефектов костей, суставов или мягких тканей, объем движений сохранен, длина конечности от пяточной кости до середины большого вертела бедра составляет более 75 см).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34. Травматические деформации и дефекты костей черепа с наличием выраженной неврологической симптоматики.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35. Восприятие разговорной речи на одно или оба уха на расстоянии менее 3 м, шепотной речи - на расстоянии 1 м или менее независимо от способа компенсации потери слуха.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36. Заболевание любой этиологии, вызывающее нарушение функции вестибулярного анализатора, синдром головокружения или нистагм (болезнь </w:t>
      </w:r>
      <w:proofErr w:type="spell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Меньера</w:t>
      </w:r>
      <w:proofErr w:type="spell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лабиринтит, 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вестибулярный криз любой этиологии и др.).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0F3B44" w:rsidRPr="000F3B44" w:rsidRDefault="000F3B44" w:rsidP="000F3B4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37. Рост ниже 150 см.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подготовлен ЗАО "Кодекс" и сверен </w:t>
      </w:r>
      <w:proofErr w:type="gramStart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Официальный интернет-портал 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правовой информации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www.pravo.gov.ru, 04.01.2015,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0001201501040003</w:t>
      </w:r>
      <w:r w:rsidRPr="000F3B4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E3BCD" w:rsidRDefault="00DE3BCD"/>
    <w:sectPr w:rsidR="00DE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44"/>
    <w:rsid w:val="000F3B44"/>
    <w:rsid w:val="00DE3BCD"/>
    <w:rsid w:val="00D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3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3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B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B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F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B44"/>
  </w:style>
  <w:style w:type="character" w:styleId="a3">
    <w:name w:val="Hyperlink"/>
    <w:basedOn w:val="a0"/>
    <w:uiPriority w:val="99"/>
    <w:semiHidden/>
    <w:unhideWhenUsed/>
    <w:rsid w:val="000F3B44"/>
    <w:rPr>
      <w:color w:val="0000FF"/>
      <w:u w:val="single"/>
    </w:rPr>
  </w:style>
  <w:style w:type="paragraph" w:customStyle="1" w:styleId="formattext">
    <w:name w:val="formattext"/>
    <w:basedOn w:val="a"/>
    <w:rsid w:val="000F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3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3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3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3B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B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F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B44"/>
  </w:style>
  <w:style w:type="character" w:styleId="a3">
    <w:name w:val="Hyperlink"/>
    <w:basedOn w:val="a0"/>
    <w:uiPriority w:val="99"/>
    <w:semiHidden/>
    <w:unhideWhenUsed/>
    <w:rsid w:val="000F3B44"/>
    <w:rPr>
      <w:color w:val="0000FF"/>
      <w:u w:val="single"/>
    </w:rPr>
  </w:style>
  <w:style w:type="paragraph" w:customStyle="1" w:styleId="formattext">
    <w:name w:val="formattext"/>
    <w:basedOn w:val="a"/>
    <w:rsid w:val="000F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47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43915" TargetMode="External"/><Relationship Id="rId12" Type="http://schemas.openxmlformats.org/officeDocument/2006/relationships/hyperlink" Target="http://docs.cntd.ru/document/9022862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43915" TargetMode="External"/><Relationship Id="rId11" Type="http://schemas.openxmlformats.org/officeDocument/2006/relationships/hyperlink" Target="http://docs.cntd.ru/document/420243915" TargetMode="External"/><Relationship Id="rId5" Type="http://schemas.openxmlformats.org/officeDocument/2006/relationships/hyperlink" Target="http://docs.cntd.ru/document/420243915" TargetMode="External"/><Relationship Id="rId10" Type="http://schemas.openxmlformats.org/officeDocument/2006/relationships/hyperlink" Target="http://docs.cntd.ru/document/4202439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439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2015-10-06T09:59:00Z</cp:lastPrinted>
  <dcterms:created xsi:type="dcterms:W3CDTF">2015-10-06T09:50:00Z</dcterms:created>
  <dcterms:modified xsi:type="dcterms:W3CDTF">2015-10-06T10:02:00Z</dcterms:modified>
</cp:coreProperties>
</file>